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b/>
          <w:bCs/>
          <w:sz w:val="32"/>
          <w:szCs w:val="32"/>
        </w:rPr>
        <w:t xml:space="preserve">Rental Fee Disclosure and Total Price</w:t>
      </w:r>
    </w:p>
    <w:p>
      <w:pPr>
        <w:spacing w:after="80"/>
      </w:pPr>
      <w:r>
        <w:rPr>
          <w:i/>
          <w:iCs/>
          <w:sz w:val="16"/>
          <w:szCs w:val="16"/>
        </w:rPr>
        <w:t xml:space="preserve">Colorado residential lease · HB25-1090 (C.R.S. 6-1-737) · leases signed, renewed or amended from January 1, 2026</w:t>
      </w:r>
    </w:p>
    <w:tbl>
      <w:tblPr>
        <w:tblW w:type="pct" w:w="5000"/>
        <w:tblBorders>
          <w:top w:val="single" w:color="999999" w:sz="4"/>
          <w:left w:val="single" w:color="999999" w:sz="4"/>
          <w:bottom w:val="single" w:color="999999" w:sz="4"/>
          <w:right w:val="single" w:color="999999" w:sz="4"/>
          <w:insideH w:val="single" w:color="999999" w:sz="4"/>
          <w:insideV w:val="single" w:color="999999" w:sz="4"/>
        </w:tblBorders>
      </w:tblPr>
      <w:tblGrid>
        <w:gridCol w:w="5233"/>
        <w:gridCol w:w="5233"/>
      </w:tblGrid>
      <w:tr>
        <w:tc>
          <w:tcPr>
            <w:shd w:fill="E5EFEB" w:val="clear"/>
          </w:tcPr>
          <w:p>
            <w:r>
              <w:rPr>
                <w:b/>
                <w:bCs/>
                <w:sz w:val="18"/>
                <w:szCs w:val="18"/>
              </w:rPr>
              <w:t xml:space="preserve">Property address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shd w:fill="E5EFEB" w:val="clear"/>
          </w:tcPr>
          <w:p>
            <w:r>
              <w:rPr>
                <w:b/>
                <w:bCs/>
                <w:sz w:val="18"/>
                <w:szCs w:val="18"/>
              </w:rPr>
              <w:t xml:space="preserve">Unit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shd w:fill="E5EFEB" w:val="clear"/>
          </w:tcPr>
          <w:p>
            <w:r>
              <w:rPr>
                <w:b/>
                <w:bCs/>
                <w:sz w:val="18"/>
                <w:szCs w:val="18"/>
              </w:rPr>
              <w:t xml:space="preserve">City, ZIP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shd w:fill="E5EFEB" w:val="clear"/>
          </w:tcPr>
          <w:p>
            <w:r>
              <w:rPr>
                <w:b/>
                <w:bCs/>
                <w:sz w:val="18"/>
                <w:szCs w:val="18"/>
              </w:rPr>
              <w:t xml:space="preserve">Landlord or manager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shd w:fill="E5EFEB" w:val="clear"/>
          </w:tcPr>
          <w:p>
            <w:r>
              <w:rPr>
                <w:b/>
                <w:bCs/>
                <w:sz w:val="18"/>
                <w:szCs w:val="18"/>
              </w:rPr>
              <w:t xml:space="preserve">Lease start date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spacing w:after="160" w:before="240"/>
      </w:pPr>
      <w:r>
        <w:rPr>
          <w:b/>
          <w:bCs/>
          <w:sz w:val="30"/>
          <w:szCs w:val="30"/>
        </w:rPr>
        <w:t xml:space="preserve">TOTAL PRICE PER MONTH (rent and every required fee): $__________</w:t>
      </w:r>
    </w:p>
    <w:p>
      <w:pPr>
        <w:pStyle w:val="Heading2"/>
        <w:spacing w:after="80" w:before="200"/>
      </w:pPr>
      <w:r>
        <w:rPr>
          <w:b/>
          <w:bCs/>
          <w:sz w:val="22"/>
          <w:szCs w:val="22"/>
        </w:rPr>
        <w:t xml:space="preserve">What the Total Price includes</w:t>
      </w:r>
    </w:p>
    <w:tbl>
      <w:tblPr>
        <w:tblW w:type="pct" w:w="5000"/>
        <w:tblBorders>
          <w:top w:val="single" w:color="999999" w:sz="4"/>
          <w:left w:val="single" w:color="999999" w:sz="4"/>
          <w:bottom w:val="single" w:color="999999" w:sz="4"/>
          <w:right w:val="single" w:color="999999" w:sz="4"/>
          <w:insideH w:val="single" w:color="999999" w:sz="4"/>
          <w:insideV w:val="single" w:color="999999" w:sz="4"/>
        </w:tblBorders>
      </w:tblPr>
      <w:tblGrid>
        <w:gridCol w:w="5233"/>
        <w:gridCol w:w="5233"/>
      </w:tblGrid>
      <w:tr>
        <w:trPr>
          <w:tblHeader/>
        </w:trPr>
        <w:tc>
          <w:tcPr>
            <w:shd w:fill="E5EFEB" w:val="clear"/>
          </w:tcPr>
          <w:p>
            <w:r>
              <w:rPr>
                <w:b/>
                <w:bCs/>
                <w:sz w:val="18"/>
                <w:szCs w:val="18"/>
              </w:rPr>
              <w:t xml:space="preserve">Included in the Total Price</w:t>
            </w:r>
          </w:p>
        </w:tc>
        <w:tc>
          <w:tcPr>
            <w:shd w:fill="E5EFEB" w:val="clear"/>
          </w:tcPr>
          <w:p>
            <w:r>
              <w:rPr>
                <w:b/>
                <w:bCs/>
                <w:sz w:val="18"/>
                <w:szCs w:val="18"/>
              </w:rPr>
              <w:t xml:space="preserve">Amount per month</w:t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Base rent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Required parking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Required trash / valet trash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Required amenity / technology fee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pStyle w:val="Heading2"/>
        <w:spacing w:after="80" w:before="200"/>
      </w:pPr>
      <w:r>
        <w:rPr>
          <w:b/>
          <w:bCs/>
          <w:sz w:val="22"/>
          <w:szCs w:val="22"/>
        </w:rPr>
        <w:t xml:space="preserve">Optional charges (tenant may decline)</w:t>
      </w:r>
    </w:p>
    <w:tbl>
      <w:tblPr>
        <w:tblW w:type="pct" w:w="5000"/>
        <w:tblBorders>
          <w:top w:val="single" w:color="999999" w:sz="4"/>
          <w:left w:val="single" w:color="999999" w:sz="4"/>
          <w:bottom w:val="single" w:color="999999" w:sz="4"/>
          <w:right w:val="single" w:color="999999" w:sz="4"/>
          <w:insideH w:val="single" w:color="999999" w:sz="4"/>
          <w:insideV w:val="single" w:color="999999" w:sz="4"/>
        </w:tblBorders>
      </w:tblPr>
      <w:tblGrid>
        <w:gridCol w:w="2093"/>
        <w:gridCol w:w="2093"/>
        <w:gridCol w:w="2093"/>
        <w:gridCol w:w="2093"/>
        <w:gridCol w:w="2093"/>
      </w:tblGrid>
      <w:tr>
        <w:trPr>
          <w:tblHeader/>
        </w:trPr>
        <w:tc>
          <w:tcPr>
            <w:shd w:fill="E5EFEB" w:val="clear"/>
          </w:tcPr>
          <w:p>
            <w:r>
              <w:rPr>
                <w:b/>
                <w:bCs/>
                <w:sz w:val="18"/>
                <w:szCs w:val="18"/>
              </w:rPr>
              <w:t xml:space="preserve">Optional charge</w:t>
            </w:r>
          </w:p>
        </w:tc>
        <w:tc>
          <w:tcPr>
            <w:shd w:fill="E5EFEB" w:val="clear"/>
          </w:tcPr>
          <w:p>
            <w:r>
              <w:rPr>
                <w:b/>
                <w:bCs/>
                <w:sz w:val="18"/>
                <w:szCs w:val="18"/>
              </w:rPr>
              <w:t xml:space="preserve">Amount</w:t>
            </w:r>
          </w:p>
        </w:tc>
        <w:tc>
          <w:tcPr>
            <w:shd w:fill="E5EFEB" w:val="clear"/>
          </w:tcPr>
          <w:p>
            <w:r>
              <w:rPr>
                <w:b/>
                <w:bCs/>
                <w:sz w:val="18"/>
                <w:szCs w:val="18"/>
              </w:rPr>
              <w:t xml:space="preserve">What it pays for</w:t>
            </w:r>
          </w:p>
        </w:tc>
        <w:tc>
          <w:tcPr>
            <w:shd w:fill="E5EFEB" w:val="clear"/>
          </w:tcPr>
          <w:p>
            <w:r>
              <w:rPr>
                <w:b/>
                <w:bCs/>
                <w:sz w:val="18"/>
                <w:szCs w:val="18"/>
              </w:rPr>
              <w:t xml:space="preserve">Paid to</w:t>
            </w:r>
          </w:p>
        </w:tc>
        <w:tc>
          <w:tcPr>
            <w:shd w:fill="E5EFEB" w:val="clear"/>
          </w:tcPr>
          <w:p>
            <w:r>
              <w:rPr>
                <w:b/>
                <w:bCs/>
                <w:sz w:val="18"/>
                <w:szCs w:val="18"/>
              </w:rPr>
              <w:t xml:space="preserve">Refundable?</w:t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Pet rent / pet fee (only with a pet)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Storage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Extra parking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pStyle w:val="Heading2"/>
        <w:spacing w:after="80" w:before="200"/>
      </w:pPr>
      <w:r>
        <w:rPr>
          <w:b/>
          <w:bCs/>
          <w:sz w:val="22"/>
          <w:szCs w:val="22"/>
        </w:rPr>
        <w:t xml:space="preserve">One-time amounts</w:t>
      </w:r>
    </w:p>
    <w:tbl>
      <w:tblPr>
        <w:tblW w:type="pct" w:w="5000"/>
        <w:tblBorders>
          <w:top w:val="single" w:color="999999" w:sz="4"/>
          <w:left w:val="single" w:color="999999" w:sz="4"/>
          <w:bottom w:val="single" w:color="999999" w:sz="4"/>
          <w:right w:val="single" w:color="999999" w:sz="4"/>
          <w:insideH w:val="single" w:color="999999" w:sz="4"/>
          <w:insideV w:val="single" w:color="999999" w:sz="4"/>
        </w:tblBorders>
      </w:tblPr>
      <w:tblGrid>
        <w:gridCol w:w="3489"/>
        <w:gridCol w:w="3489"/>
        <w:gridCol w:w="3489"/>
      </w:tblGrid>
      <w:tr>
        <w:trPr>
          <w:tblHeader/>
        </w:trPr>
        <w:tc>
          <w:tcPr>
            <w:shd w:fill="E5EFEB" w:val="clear"/>
          </w:tcPr>
          <w:p>
            <w:r>
              <w:rPr>
                <w:b/>
                <w:bCs/>
                <w:sz w:val="18"/>
                <w:szCs w:val="18"/>
              </w:rPr>
              <w:t xml:space="preserve">One-time amount</w:t>
            </w:r>
          </w:p>
        </w:tc>
        <w:tc>
          <w:tcPr>
            <w:shd w:fill="E5EFEB" w:val="clear"/>
          </w:tcPr>
          <w:p>
            <w:r>
              <w:rPr>
                <w:b/>
                <w:bCs/>
                <w:sz w:val="18"/>
                <w:szCs w:val="18"/>
              </w:rPr>
              <w:t xml:space="preserve">Amount</w:t>
            </w:r>
          </w:p>
        </w:tc>
        <w:tc>
          <w:tcPr>
            <w:shd w:fill="E5EFEB" w:val="clear"/>
          </w:tcPr>
          <w:p>
            <w:r>
              <w:rPr>
                <w:b/>
                <w:bCs/>
                <w:sz w:val="18"/>
                <w:szCs w:val="18"/>
              </w:rPr>
              <w:t xml:space="preserve">Refundable?</w:t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Security deposit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Application fee (not charged with a portable screening report from the last 30 days)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pStyle w:val="Heading2"/>
        <w:spacing w:after="80" w:before="200"/>
      </w:pPr>
      <w:r>
        <w:rPr>
          <w:b/>
          <w:bCs/>
          <w:sz w:val="22"/>
          <w:szCs w:val="22"/>
        </w:rPr>
        <w:t xml:space="preserve">Utilities</w:t>
      </w:r>
    </w:p>
    <w:p>
      <w:pPr>
        <w:spacing w:after="80"/>
      </w:pPr>
      <w:r>
        <w:rPr>
          <w:sz w:val="17"/>
          <w:szCs w:val="17"/>
        </w:rPr>
        <w:t xml:space="preserve">Utilities billed separately (actual usage; amounts vary monthly). Allocation method, if any (e.g. RUBS formula): ______________________________________________. Any admin fee: at most 2% of the bill or $10 per month, not both. Common-area utilities are not billed to tenants.</w:t>
      </w:r>
    </w:p>
    <w:p>
      <w:pPr>
        <w:pStyle w:val="Heading2"/>
        <w:spacing w:after="80" w:before="200"/>
      </w:pPr>
      <w:r>
        <w:rPr>
          <w:b/>
          <w:bCs/>
          <w:sz w:val="22"/>
          <w:szCs w:val="22"/>
        </w:rPr>
        <w:t xml:space="preserve">Late fee</w:t>
      </w:r>
    </w:p>
    <w:p>
      <w:pPr>
        <w:spacing w:after="80"/>
      </w:pPr>
      <w:r>
        <w:rPr>
          <w:sz w:val="17"/>
          <w:szCs w:val="17"/>
        </w:rPr>
        <w:t xml:space="preserve">Late fee on rent only: $________ after rent is more than 7 days late (at most the greater of $50 or 5% of past-due rent).</w:t>
      </w:r>
    </w:p>
    <w:p>
      <w:pPr>
        <w:spacing w:after="80"/>
      </w:pPr>
      <w:r>
        <w:rPr>
          <w:sz w:val="18"/>
          <w:szCs w:val="18"/>
        </w:rPr>
        <w:t xml:space="preserve"/>
      </w:r>
    </w:p>
    <w:p>
      <w:pPr>
        <w:spacing w:after="80"/>
      </w:pPr>
      <w:r>
        <w:rPr>
          <w:sz w:val="17"/>
          <w:szCs w:val="17"/>
        </w:rPr>
        <w:t xml:space="preserve">Tenant initials: ________   Date: __________          Landlord initials: ________   Date: __________</w:t>
      </w:r>
    </w:p>
    <w:p>
      <w:pPr>
        <w:spacing w:after="80"/>
      </w:pPr>
      <w:r>
        <w:rPr>
          <w:sz w:val="18"/>
          <w:szCs w:val="18"/>
        </w:rPr>
        <w:t xml:space="preserve"/>
      </w:r>
    </w:p>
    <w:p>
      <w:pPr>
        <w:spacing w:after="80"/>
      </w:pPr>
      <w:r>
        <w:rPr>
          <w:i/>
          <w:iCs/>
          <w:sz w:val="15"/>
          <w:szCs w:val="15"/>
        </w:rPr>
        <w:t xml:space="preserve">Not charged: common area maintenance fees, property tax fees, fees for repairs the landlord must make, fees for services not provided, late fees on anything other than rent, fee increases over 2% during a lease of a year or less, payment processing fees unless a free payment method is offered.</w:t>
      </w:r>
    </w:p>
    <w:p>
      <w:pPr>
        <w:spacing w:after="80"/>
      </w:pPr>
      <w:r>
        <w:rPr>
          <w:i/>
          <w:iCs/>
          <w:sz w:val="15"/>
          <w:szCs w:val="15"/>
        </w:rPr>
        <w:t xml:space="preserve">Free template from rentalfeedisclosure.com. Not legal advice. Have your lease reviewed by a Colorado attorney.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0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Rental Fee Disclosure and Total Price</dc:title>
  <dc:creator>rentalfeedisclosure.com</dc:creator>
  <dc:description>Colorado residential lease · HB25-1090 (C.R.S. 6-1-737) · leases signed, renewed or amended from January 1, 2026</dc:description>
  <cp:lastModifiedBy>Un-named</cp:lastModifiedBy>
  <cp:revision>1</cp:revision>
  <dcterms:created xsi:type="dcterms:W3CDTF">2026-11-01T14:08:31.897Z</dcterms:created>
  <dcterms:modified xsi:type="dcterms:W3CDTF">2026-11-01T14:08:31.898Z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