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b/>
          <w:bCs/>
          <w:sz w:val="32"/>
          <w:szCs w:val="32"/>
        </w:rPr>
        <w:t xml:space="preserve">Rental Fee Disclosure</w:t>
      </w:r>
    </w:p>
    <w:p>
      <w:pPr>
        <w:spacing w:after="80"/>
      </w:pPr>
      <w:r>
        <w:rPr>
          <w:i/>
          <w:iCs/>
          <w:sz w:val="16"/>
          <w:szCs w:val="16"/>
        </w:rPr>
        <w:t xml:space="preserve">California residential lease · Civil Code 1950.5 (security), 1950.6 (screening fees), 1947.3 (payment methods)</w:t>
      </w:r>
    </w:p>
    <w:tbl>
      <w:tblPr>
        <w:tblW w:type="pct" w:w="5000"/>
        <w:tblBorders>
          <w:top w:val="single" w:color="999999" w:sz="4"/>
          <w:left w:val="single" w:color="999999" w:sz="4"/>
          <w:bottom w:val="single" w:color="999999" w:sz="4"/>
          <w:right w:val="single" w:color="999999" w:sz="4"/>
          <w:insideH w:val="single" w:color="999999" w:sz="4"/>
          <w:insideV w:val="single" w:color="999999" w:sz="4"/>
        </w:tblBorders>
      </w:tblPr>
      <w:tblGrid>
        <w:gridCol w:w="5233"/>
        <w:gridCol w:w="5233"/>
      </w:tblGrid>
      <w:tr>
        <w:tc>
          <w:tcPr>
            <w:shd w:fill="E5EFEB" w:val="clear"/>
          </w:tcPr>
          <w:p>
            <w:r>
              <w:rPr>
                <w:b/>
                <w:bCs/>
                <w:sz w:val="18"/>
                <w:szCs w:val="18"/>
              </w:rPr>
              <w:t xml:space="preserve">Property address</w:t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shd w:fill="E5EFEB" w:val="clear"/>
          </w:tcPr>
          <w:p>
            <w:r>
              <w:rPr>
                <w:b/>
                <w:bCs/>
                <w:sz w:val="18"/>
                <w:szCs w:val="18"/>
              </w:rPr>
              <w:t xml:space="preserve">Unit</w:t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shd w:fill="E5EFEB" w:val="clear"/>
          </w:tcPr>
          <w:p>
            <w:r>
              <w:rPr>
                <w:b/>
                <w:bCs/>
                <w:sz w:val="18"/>
                <w:szCs w:val="18"/>
              </w:rPr>
              <w:t xml:space="preserve">City, ZIP</w:t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shd w:fill="E5EFEB" w:val="clear"/>
          </w:tcPr>
          <w:p>
            <w:r>
              <w:rPr>
                <w:b/>
                <w:bCs/>
                <w:sz w:val="18"/>
                <w:szCs w:val="18"/>
              </w:rPr>
              <w:t xml:space="preserve">Landlord or manager</w:t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shd w:fill="E5EFEB" w:val="clear"/>
          </w:tcPr>
          <w:p>
            <w:r>
              <w:rPr>
                <w:b/>
                <w:bCs/>
                <w:sz w:val="18"/>
                <w:szCs w:val="18"/>
              </w:rPr>
              <w:t xml:space="preserve">Lease term and start date</w:t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</w:tbl>
    <w:p>
      <w:pPr>
        <w:spacing w:after="160" w:before="240"/>
      </w:pPr>
      <w:r>
        <w:rPr>
          <w:b/>
          <w:bCs/>
          <w:sz w:val="30"/>
          <w:szCs w:val="30"/>
        </w:rPr>
        <w:t xml:space="preserve">MONTHLY RENT PLUS REQUIRED MONTHLY FEES: $__________</w:t>
      </w:r>
    </w:p>
    <w:p>
      <w:pPr>
        <w:pStyle w:val="Heading2"/>
        <w:spacing w:after="80" w:before="200"/>
      </w:pPr>
      <w:r>
        <w:rPr>
          <w:b/>
          <w:bCs/>
          <w:sz w:val="22"/>
          <w:szCs w:val="22"/>
        </w:rPr>
        <w:t xml:space="preserve">Rent and required monthly charges</w:t>
      </w:r>
    </w:p>
    <w:tbl>
      <w:tblPr>
        <w:tblW w:type="pct" w:w="5000"/>
        <w:tblBorders>
          <w:top w:val="single" w:color="999999" w:sz="4"/>
          <w:left w:val="single" w:color="999999" w:sz="4"/>
          <w:bottom w:val="single" w:color="999999" w:sz="4"/>
          <w:right w:val="single" w:color="999999" w:sz="4"/>
          <w:insideH w:val="single" w:color="999999" w:sz="4"/>
          <w:insideV w:val="single" w:color="999999" w:sz="4"/>
        </w:tblBorders>
      </w:tblPr>
      <w:tblGrid>
        <w:gridCol w:w="5233"/>
        <w:gridCol w:w="5233"/>
      </w:tblGrid>
      <w:tr>
        <w:trPr>
          <w:tblHeader/>
        </w:trPr>
        <w:tc>
          <w:tcPr>
            <w:shd w:fill="E5EFEB" w:val="clear"/>
          </w:tcPr>
          <w:p>
            <w:r>
              <w:rPr>
                <w:b/>
                <w:bCs/>
                <w:sz w:val="18"/>
                <w:szCs w:val="18"/>
              </w:rPr>
              <w:t xml:space="preserve">Required monthly charge</w:t>
            </w:r>
          </w:p>
        </w:tc>
        <w:tc>
          <w:tcPr>
            <w:shd w:fill="E5EFEB" w:val="clear"/>
          </w:tcPr>
          <w:p>
            <w:r>
              <w:rPr>
                <w:b/>
                <w:bCs/>
                <w:sz w:val="18"/>
                <w:szCs w:val="18"/>
              </w:rPr>
              <w:t xml:space="preserve">Amount per month</w:t>
            </w:r>
          </w:p>
        </w:tc>
      </w:tr>
      <w:tr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>Base rent</w:t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>Required parking</w:t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>Required amenity fee</w:t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>Required trash or utility charge</w:t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</w:tbl>
    <w:p>
      <w:pPr>
        <w:pStyle w:val="Heading2"/>
        <w:spacing w:after="80" w:before="200"/>
      </w:pPr>
      <w:r>
        <w:rPr>
          <w:b/>
          <w:bCs/>
          <w:sz w:val="22"/>
          <w:szCs w:val="22"/>
        </w:rPr>
        <w:t xml:space="preserve">Optional charges (tenant may decline)</w:t>
      </w:r>
    </w:p>
    <w:tbl>
      <w:tblPr>
        <w:tblW w:type="pct" w:w="5000"/>
        <w:tblBorders>
          <w:top w:val="single" w:color="999999" w:sz="4"/>
          <w:left w:val="single" w:color="999999" w:sz="4"/>
          <w:bottom w:val="single" w:color="999999" w:sz="4"/>
          <w:right w:val="single" w:color="999999" w:sz="4"/>
          <w:insideH w:val="single" w:color="999999" w:sz="4"/>
          <w:insideV w:val="single" w:color="999999" w:sz="4"/>
        </w:tblBorders>
      </w:tblPr>
      <w:tblGrid>
        <w:gridCol w:w="2093"/>
        <w:gridCol w:w="2093"/>
        <w:gridCol w:w="2093"/>
        <w:gridCol w:w="2093"/>
        <w:gridCol w:w="2093"/>
      </w:tblGrid>
      <w:tr>
        <w:trPr>
          <w:tblHeader/>
        </w:trPr>
        <w:tc>
          <w:tcPr>
            <w:shd w:fill="E5EFEB" w:val="clear"/>
          </w:tcPr>
          <w:p>
            <w:r>
              <w:rPr>
                <w:b/>
                <w:bCs/>
                <w:sz w:val="18"/>
                <w:szCs w:val="18"/>
              </w:rPr>
              <w:t xml:space="preserve">Optional or conditional charge</w:t>
            </w:r>
          </w:p>
        </w:tc>
        <w:tc>
          <w:tcPr>
            <w:shd w:fill="E5EFEB" w:val="clear"/>
          </w:tcPr>
          <w:p>
            <w:r>
              <w:rPr>
                <w:b/>
                <w:bCs/>
                <w:sz w:val="18"/>
                <w:szCs w:val="18"/>
              </w:rPr>
              <w:t xml:space="preserve">Amount</w:t>
            </w:r>
          </w:p>
        </w:tc>
        <w:tc>
          <w:tcPr>
            <w:shd w:fill="E5EFEB" w:val="clear"/>
          </w:tcPr>
          <w:p>
            <w:r>
              <w:rPr>
                <w:b/>
                <w:bCs/>
                <w:sz w:val="18"/>
                <w:szCs w:val="18"/>
              </w:rPr>
              <w:t xml:space="preserve">What it pays for</w:t>
            </w:r>
          </w:p>
        </w:tc>
        <w:tc>
          <w:tcPr>
            <w:shd w:fill="E5EFEB" w:val="clear"/>
          </w:tcPr>
          <w:p>
            <w:r>
              <w:rPr>
                <w:b/>
                <w:bCs/>
                <w:sz w:val="18"/>
                <w:szCs w:val="18"/>
              </w:rPr>
              <w:t xml:space="preserve">How to avoid it</w:t>
            </w:r>
          </w:p>
        </w:tc>
        <w:tc>
          <w:tcPr>
            <w:shd w:fill="E5EFEB" w:val="clear"/>
          </w:tcPr>
          <w:p>
            <w:r>
              <w:rPr>
                <w:b/>
                <w:bCs/>
                <w:sz w:val="18"/>
                <w:szCs w:val="18"/>
              </w:rPr>
              <w:t xml:space="preserve"/>
            </w:r>
          </w:p>
        </w:tc>
      </w:tr>
      <w:tr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>Pet rent (only with a pet)</w:t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>Storage</w:t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>Extra parking</w:t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>Card fee (check is free)</w:t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>Rent reporting (opt-in)</w:t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</w:tbl>
    <w:p>
      <w:pPr>
        <w:pStyle w:val="Heading2"/>
        <w:spacing w:after="80" w:before="200"/>
      </w:pPr>
      <w:r>
        <w:rPr>
          <w:b/>
          <w:bCs/>
          <w:sz w:val="22"/>
          <w:szCs w:val="22"/>
        </w:rPr>
        <w:t xml:space="preserve">Security at move-in</w:t>
      </w:r>
    </w:p>
    <w:tbl>
      <w:tblPr>
        <w:tblW w:type="pct" w:w="5000"/>
        <w:tblBorders>
          <w:top w:val="single" w:color="999999" w:sz="4"/>
          <w:left w:val="single" w:color="999999" w:sz="4"/>
          <w:bottom w:val="single" w:color="999999" w:sz="4"/>
          <w:right w:val="single" w:color="999999" w:sz="4"/>
          <w:insideH w:val="single" w:color="999999" w:sz="4"/>
          <w:insideV w:val="single" w:color="999999" w:sz="4"/>
        </w:tblBorders>
      </w:tblPr>
      <w:tblGrid>
        <w:gridCol w:w="3489"/>
        <w:gridCol w:w="3489"/>
        <w:gridCol w:w="3489"/>
      </w:tblGrid>
      <w:tr>
        <w:trPr>
          <w:tblHeader/>
        </w:trPr>
        <w:tc>
          <w:tcPr>
            <w:shd w:fill="E5EFEB" w:val="clear"/>
          </w:tcPr>
          <w:p>
            <w:r>
              <w:rPr>
                <w:b/>
                <w:bCs/>
                <w:sz w:val="18"/>
                <w:szCs w:val="18"/>
              </w:rPr>
              <w:t xml:space="preserve">Security, all refundable (limit: one month's rent)</w:t>
            </w:r>
          </w:p>
        </w:tc>
        <w:tc>
          <w:tcPr>
            <w:shd w:fill="E5EFEB" w:val="clear"/>
          </w:tcPr>
          <w:p>
            <w:r>
              <w:rPr>
                <w:b/>
                <w:bCs/>
                <w:sz w:val="18"/>
                <w:szCs w:val="18"/>
              </w:rPr>
              <w:t xml:space="preserve">Amount</w:t>
            </w:r>
          </w:p>
        </w:tc>
        <w:tc>
          <w:tcPr>
            <w:shd w:fill="E5EFEB" w:val="clear"/>
          </w:tcPr>
          <w:p>
            <w:r>
              <w:rPr>
                <w:b/>
                <w:bCs/>
                <w:sz w:val="18"/>
                <w:szCs w:val="18"/>
              </w:rPr>
              <w:t xml:space="preserve">Notes</w:t>
            </w:r>
          </w:p>
        </w:tc>
      </w:tr>
      <w:tr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>Security deposit</w:t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>Any move-in, admin or cleaning charge (counts as security)</w:t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>Any one-time pet charge (counts as security)</w:t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>TOTAL SECURITY (must not exceed the limit)</w:t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</w:tbl>
    <w:p>
      <w:pPr>
        <w:pStyle w:val="Heading2"/>
        <w:spacing w:after="80" w:before="200"/>
      </w:pPr>
      <w:r>
        <w:rPr>
          <w:b/>
          <w:bCs/>
          <w:sz w:val="22"/>
          <w:szCs w:val="22"/>
        </w:rPr>
        <w:t xml:space="preserve">Utilities</w:t>
      </w:r>
    </w:p>
    <w:p>
      <w:pPr>
        <w:spacing w:after="80"/>
      </w:pPr>
      <w:r>
        <w:rPr>
          <w:sz w:val="17"/>
          <w:szCs w:val="17"/>
        </w:rPr>
        <w:t xml:space="preserve">Included in rent: ____________________________________________. Tenant pays: ____________________________________________. How shared costs are split, if any: ______________________________.</w:t>
      </w:r>
    </w:p>
    <w:p>
      <w:pPr>
        <w:pStyle w:val="Heading2"/>
        <w:spacing w:after="80" w:before="200"/>
      </w:pPr>
      <w:r>
        <w:rPr>
          <w:b/>
          <w:bCs/>
          <w:sz w:val="22"/>
          <w:szCs w:val="22"/>
        </w:rPr>
        <w:t xml:space="preserve">Late, returned check and application fees</w:t>
      </w:r>
    </w:p>
    <w:p>
      <w:pPr>
        <w:spacing w:after="80"/>
      </w:pPr>
      <w:r>
        <w:rPr>
          <w:sz w:val="17"/>
          <w:szCs w:val="17"/>
        </w:rPr>
        <w:t xml:space="preserve">Late charge: $________ if rent is not received by the ____ of the month (a reasonable estimate of the costs of late payment). Returned check: $25 first, $35 each later. Application screening fee: $________ per adult, actual cost, at most about $65.86 in 2026.</w:t>
      </w:r>
    </w:p>
    <w:p>
      <w:pPr>
        <w:spacing w:after="80"/>
      </w:pPr>
      <w:r>
        <w:rPr>
          <w:sz w:val="18"/>
          <w:szCs w:val="18"/>
        </w:rPr>
        <w:t xml:space="preserve"/>
      </w:r>
    </w:p>
    <w:p>
      <w:pPr>
        <w:spacing w:after="80"/>
      </w:pPr>
      <w:r>
        <w:rPr>
          <w:sz w:val="17"/>
          <w:szCs w:val="17"/>
        </w:rPr>
        <w:t xml:space="preserve">Tenant initials: ________   Date: __________          Landlord initials: ________   Date: __________</w:t>
      </w:r>
    </w:p>
    <w:p>
      <w:pPr>
        <w:spacing w:after="80"/>
      </w:pPr>
      <w:r>
        <w:rPr>
          <w:sz w:val="18"/>
          <w:szCs w:val="18"/>
        </w:rPr>
        <w:t xml:space="preserve"/>
      </w:r>
    </w:p>
    <w:p>
      <w:pPr>
        <w:spacing w:after="80"/>
      </w:pPr>
      <w:r>
        <w:rPr>
          <w:i/>
          <w:iCs/>
          <w:sz w:val="15"/>
          <w:szCs w:val="15"/>
        </w:rPr>
        <w:t xml:space="preserve">Not charged: fees for serving or posting notices; fees for paying rent or the deposit by check; non-refundable move-in, admin, cleaning or pet fees. Security is returned within 21 days after move-out with an itemized statement, receipts and photos.</w:t>
      </w:r>
    </w:p>
    <w:p>
      <w:pPr>
        <w:spacing w:after="80"/>
      </w:pPr>
      <w:r>
        <w:rPr>
          <w:i/>
          <w:iCs/>
          <w:sz w:val="15"/>
          <w:szCs w:val="15"/>
        </w:rPr>
        <w:t xml:space="preserve">Free template from rentalfeedisclosure.com. Not legal advice. Have your lease reviewed by a California attorney.</w:t>
      </w:r>
    </w:p>
    <w:sectPr>
      <w:pgSz w:w="11906" w:h="16838" w:orient="portrait"/>
      <w:pgMar w:top="720" w:right="720" w:bottom="720" w:left="72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0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0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0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0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0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20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40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60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Rental Fee Disclosure</dc:title>
  <dc:creator>rentalfeedisclosure.com</dc:creator>
  <dc:description>California residential lease · Civil Code 1950.5 (security), 1950.6 (screening fees), 1947.3 (payment methods)</dc:description>
  <cp:lastModifiedBy>Un-named</cp:lastModifiedBy>
  <cp:revision>1</cp:revision>
  <dcterms:created xsi:type="dcterms:W3CDTF">2026-11-01T20:21:54.890Z</dcterms:created>
  <dcterms:modified xsi:type="dcterms:W3CDTF">2026-11-01T20:21:54.890Z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